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Machine guarding inspection checklist</w:t>
      </w:r>
    </w:p>
    <w:p>
      <w:pPr>
        <w:spacing w:after="120"/>
      </w:pPr>
      <w:r>
        <w:rPr>
          <w:rFonts w:ascii="Arial" w:cs="Arial" w:eastAsia="Arial" w:hAnsi="Arial"/>
          <w:color w:val="51626F"/>
          <w:sz w:val="20"/>
          <w:szCs w:val="20"/>
        </w:rPr>
        <w:t xml:space="preserve">A check of each machine’s guards: point of operation, nip points, rotating parts and fan blades, with every guard fixed, working and not bypassed.</w:t>
      </w:r>
    </w:p>
    <w:p>
      <w:pPr>
        <w:pBdr>
          <w:top w:val="single" w:color="D3DCE3" w:sz="4"/>
          <w:bottom w:val="single" w:color="D3DCE3" w:sz="4"/>
        </w:pBdr>
        <w:spacing w:after="60" w:before="60"/>
      </w:pPr>
      <w:r>
        <w:rPr>
          <w:rFonts w:ascii="Arial" w:cs="Arial" w:eastAsia="Arial" w:hAnsi="Arial"/>
          <w:color w:val="51626F"/>
          <w:sz w:val="16"/>
          <w:szCs w:val="16"/>
        </w:rPr>
        <w:t xml:space="preserve">How often: Monthly, and after any guard change</w:t>
      </w:r>
      <w:r>
        <w:rPr>
          <w:rFonts w:ascii="Arial" w:cs="Arial" w:eastAsia="Arial" w:hAnsi="Arial"/>
          <w:color w:val="7A8B98"/>
          <w:sz w:val="16"/>
          <w:szCs w:val="16"/>
        </w:rPr>
        <w:t xml:space="preserve">   ·   </w:t>
      </w:r>
      <w:r>
        <w:rPr>
          <w:rFonts w:ascii="Arial" w:cs="Arial" w:eastAsia="Arial" w:hAnsi="Arial"/>
          <w:color w:val="51626F"/>
          <w:sz w:val="16"/>
          <w:szCs w:val="16"/>
        </w:rPr>
        <w:t xml:space="preserve">Who: Supervisor or EHS</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5 min</w:t>
      </w:r>
      <w:r>
        <w:rPr>
          <w:rFonts w:ascii="Arial" w:cs="Arial" w:eastAsia="Arial" w:hAnsi="Arial"/>
          <w:color w:val="7A8B98"/>
          <w:sz w:val="16"/>
          <w:szCs w:val="16"/>
        </w:rPr>
        <w:t xml:space="preserve">   ·   </w:t>
      </w:r>
      <w:r>
        <w:rPr>
          <w:rFonts w:ascii="Arial" w:cs="Arial" w:eastAsia="Arial" w:hAnsi="Arial"/>
          <w:color w:val="51626F"/>
          <w:sz w:val="16"/>
          <w:szCs w:val="16"/>
        </w:rPr>
        <w:t xml:space="preserve">14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1910.212(a)(1) requires one or more methods of machine guarding to protect the operator and others from hazards such as the point of operation, ingoing nip points, rotating parts, and flying chips and sparks.</w:t>
      </w:r>
    </w:p>
    <w:p>
      <w:pPr>
        <w:pStyle w:val="ListParagraph"/>
        <w:numPr>
          <w:ilvl w:val="0"/>
          <w:numId w:val="1"/>
        </w:numPr>
        <w:spacing w:after="40"/>
      </w:pPr>
      <w:r>
        <w:rPr>
          <w:rFonts w:ascii="Arial" w:cs="Arial" w:eastAsia="Arial" w:hAnsi="Arial"/>
          <w:color w:val="2C3E4C"/>
          <w:sz w:val="17"/>
          <w:szCs w:val="17"/>
        </w:rPr>
        <w:t xml:space="preserve">Guards are attached to the machine where possible and must not be a hazard themselves (1910.212(a)(2)). Fan blades less than 7 feet above the floor or working level are guarded, with openings no larger than half an inch (1910.212(a)(5)).</w:t>
      </w:r>
    </w:p>
    <w:p>
      <w:pPr>
        <w:pStyle w:val="ListParagraph"/>
        <w:numPr>
          <w:ilvl w:val="0"/>
          <w:numId w:val="1"/>
        </w:numPr>
        <w:spacing w:after="40"/>
      </w:pPr>
      <w:r>
        <w:rPr>
          <w:rFonts w:ascii="Arial" w:cs="Arial" w:eastAsia="Arial" w:hAnsi="Arial"/>
          <w:color w:val="2C3E4C"/>
          <w:sz w:val="17"/>
          <w:szCs w:val="17"/>
        </w:rPr>
        <w:t xml:space="preserve">Where a standard for the specific machine applies, such as for power presses, saws or grinders, its requirements come first.</w:t>
      </w:r>
    </w:p>
    <w:p>
      <w:pPr>
        <w:pStyle w:val="Heading2"/>
      </w:pPr>
      <w:r>
        <w:rPr>
          <w:rFonts w:ascii="Arial" w:cs="Arial" w:eastAsia="Arial" w:hAnsi="Arial"/>
          <w:b/>
          <w:bCs/>
          <w:color w:val="041B29"/>
          <w:sz w:val="22"/>
          <w:szCs w:val="22"/>
        </w:rPr>
        <w:t xml:space="preserve">Machine</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machine’s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Guards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Point of operation guarded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Nip points, belts, chains and gears guarded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Rotating shafts, couplings and pulleys guarded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Guards fixed in place and undamaged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Interlocks stop the machine when a guard is opened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guard removed, bypassed or propped open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Fan blades below 7 feet guarded, openings no larger than 1/2 inch</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Machine anchored, if designed for a fixed location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Controls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Emergency stop works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Controls labeled and protected against accidental starting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any problem</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Notes</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Inspector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5pmt4ptnbdpqduedoxwrm">
        <w:r>
          <w:rPr>
            <w:rFonts w:ascii="Arial" w:cs="Arial" w:eastAsia="Arial" w:hAnsi="Arial"/>
            <w:color w:val="0B63CE"/>
            <w:sz w:val="19"/>
            <w:szCs w:val="19"/>
            <w:u w:val="single"/>
          </w:rPr>
          <w:t xml:space="preserve">OSHA 29 CFR 1910.212, general requirements for all machines</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nwi2tbe3iewtoyuivxfnq">
        <w:r>
          <w:rPr>
            <w:rFonts w:ascii="Arial" w:cs="Arial" w:eastAsia="Arial" w:hAnsi="Arial"/>
            <w:color w:val="0B63CE"/>
            <w:sz w:val="16"/>
            <w:szCs w:val="16"/>
            <w:u w:val="single"/>
          </w:rPr>
          <w:t xml:space="preserve">vardian.io/templates/machine-guarding-checklist</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Machine guarding inspection checklist · Free template from Vardian · vardian.io/templates/machine-guarding-checklist</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9"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vardian.io/templates/machine-guarding-checklist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5pmt4ptnbdpqduedoxwrm" Type="http://schemas.openxmlformats.org/officeDocument/2006/relationships/hyperlink" Target="https://www.osha.gov/laws-regs/regulations/standardnumber/1910/1910.212" TargetMode="External"/><Relationship Id="rIdnwi2tbe3iewtoyuivxfnq" Type="http://schemas.openxmlformats.org/officeDocument/2006/relationships/hyperlink" Target="https://vardian.io/templates/machine-guarding-checklis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b531197102894c0305c34f96390e8f30ecdbc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Machine guarding inspection checklist</dc:title>
  <dc:creator>Vardian</dc:creator>
  <dc:description>A check of each machine’s guards: point of operation, nip points, rotating parts and fan blades, with every guard fixed, working and not bypassed.</dc:description>
  <cp:lastModifiedBy>Un-named</cp:lastModifiedBy>
  <cp:revision>1</cp:revision>
  <dcterms:created xsi:type="dcterms:W3CDTF">2026-11-02T21:59:55.054Z</dcterms:created>
  <dcterms:modified xsi:type="dcterms:W3CDTF">2026-11-02T21:59:55.054Z</dcterms:modified>
</cp:coreProperties>
</file>

<file path=docProps/custom.xml><?xml version="1.0" encoding="utf-8"?>
<Properties xmlns="http://schemas.openxmlformats.org/officeDocument/2006/custom-properties" xmlns:vt="http://schemas.openxmlformats.org/officeDocument/2006/docPropsVTypes"/>
</file>