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Arial" w:cs="Arial" w:eastAsia="Arial" w:hAnsi="Arial"/>
          <w:b/>
          <w:bCs/>
          <w:color w:val="0B63CE"/>
          <w:spacing w:val="20"/>
          <w:sz w:val="14"/>
          <w:szCs w:val="14"/>
        </w:rPr>
        <w:t xml:space="preserve">SAFETY</w:t>
      </w:r>
    </w:p>
    <w:p>
      <w:pPr>
        <w:pStyle w:val="Heading1"/>
      </w:pPr>
      <w:r>
        <w:rPr>
          <w:rFonts w:ascii="Arial" w:cs="Arial" w:eastAsia="Arial" w:hAnsi="Arial"/>
          <w:b/>
          <w:bCs/>
          <w:color w:val="041B29"/>
          <w:sz w:val="36"/>
          <w:szCs w:val="36"/>
        </w:rPr>
        <w:t xml:space="preserve">Ladder inspection checklist</w:t>
      </w:r>
    </w:p>
    <w:p>
      <w:pPr>
        <w:spacing w:after="120"/>
      </w:pPr>
      <w:r>
        <w:rPr>
          <w:rFonts w:ascii="Arial" w:cs="Arial" w:eastAsia="Arial" w:hAnsi="Arial"/>
          <w:color w:val="51626F"/>
          <w:sz w:val="20"/>
          <w:szCs w:val="20"/>
        </w:rPr>
        <w:t xml:space="preserve">The check before a portable ladder is used each shift: rails, rungs, feet, locks and labels, with a tag-out step for any ladder that fails.</w:t>
      </w:r>
    </w:p>
    <w:p>
      <w:pPr>
        <w:pBdr>
          <w:top w:val="single" w:color="D3DCE3" w:sz="4"/>
          <w:bottom w:val="single" w:color="D3DCE3" w:sz="4"/>
        </w:pBdr>
        <w:spacing w:after="60" w:before="60"/>
      </w:pPr>
      <w:r>
        <w:rPr>
          <w:rFonts w:ascii="Arial" w:cs="Arial" w:eastAsia="Arial" w:hAnsi="Arial"/>
          <w:color w:val="51626F"/>
          <w:sz w:val="16"/>
          <w:szCs w:val="16"/>
        </w:rPr>
        <w:t xml:space="preserve">How often: Before first use each shift</w:t>
      </w:r>
      <w:r>
        <w:rPr>
          <w:rFonts w:ascii="Arial" w:cs="Arial" w:eastAsia="Arial" w:hAnsi="Arial"/>
          <w:color w:val="7A8B98"/>
          <w:sz w:val="16"/>
          <w:szCs w:val="16"/>
        </w:rPr>
        <w:t xml:space="preserve">   ·   </w:t>
      </w:r>
      <w:r>
        <w:rPr>
          <w:rFonts w:ascii="Arial" w:cs="Arial" w:eastAsia="Arial" w:hAnsi="Arial"/>
          <w:color w:val="51626F"/>
          <w:sz w:val="16"/>
          <w:szCs w:val="16"/>
        </w:rPr>
        <w:t xml:space="preserve">Who: Ladder user</w:t>
      </w:r>
      <w:r>
        <w:rPr>
          <w:rFonts w:ascii="Arial" w:cs="Arial" w:eastAsia="Arial" w:hAnsi="Arial"/>
          <w:color w:val="7A8B98"/>
          <w:sz w:val="16"/>
          <w:szCs w:val="16"/>
        </w:rPr>
        <w:t xml:space="preserve">   ·   </w:t>
      </w:r>
      <w:r>
        <w:rPr>
          <w:rFonts w:ascii="Arial" w:cs="Arial" w:eastAsia="Arial" w:hAnsi="Arial"/>
          <w:color w:val="51626F"/>
          <w:sz w:val="16"/>
          <w:szCs w:val="16"/>
        </w:rPr>
        <w:t xml:space="preserve">About 2 min</w:t>
      </w:r>
      <w:r>
        <w:rPr>
          <w:rFonts w:ascii="Arial" w:cs="Arial" w:eastAsia="Arial" w:hAnsi="Arial"/>
          <w:color w:val="7A8B98"/>
          <w:sz w:val="16"/>
          <w:szCs w:val="16"/>
        </w:rPr>
        <w:t xml:space="preserve">   ·   </w:t>
      </w:r>
      <w:r>
        <w:rPr>
          <w:rFonts w:ascii="Arial" w:cs="Arial" w:eastAsia="Arial" w:hAnsi="Arial"/>
          <w:color w:val="51626F"/>
          <w:sz w:val="16"/>
          <w:szCs w:val="16"/>
        </w:rPr>
        <w:t xml:space="preserve">13 items</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0"/>
        <w:gridCol w:w="3900"/>
        <w:gridCol w:w="1500"/>
        <w:gridCol w:w="3900"/>
      </w:tblGrid>
      <w:tr>
        <w:tc>
          <w:tcPr>
            <w:tcW w:type="dxa" w:w="1500"/>
            <w:tcMar>
              <w:top w:type="dxa" w:w="160"/>
              <w:left w:type="dxa" w:w="0"/>
              <w:bottom w:type="dxa" w:w="40"/>
              <w:right w:type="dxa" w:w="90"/>
            </w:tcMar>
          </w:tcPr>
          <w:p>
            <w:r>
              <w:rPr>
                <w:rFonts w:ascii="Arial" w:cs="Arial" w:eastAsia="Arial" w:hAnsi="Arial"/>
                <w:b/>
                <w:bCs/>
                <w:color w:val="51626F"/>
                <w:sz w:val="16"/>
                <w:szCs w:val="16"/>
              </w:rPr>
              <w:t xml:space="preserve">Site or area</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Date and time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r>
        <w:tc>
          <w:tcPr>
            <w:tcW w:type="dxa" w:w="1500"/>
            <w:tcMar>
              <w:top w:type="dxa" w:w="160"/>
              <w:left w:type="dxa" w:w="0"/>
              <w:bottom w:type="dxa" w:w="40"/>
              <w:right w:type="dxa" w:w="90"/>
            </w:tcMar>
          </w:tcPr>
          <w:p>
            <w:r>
              <w:rPr>
                <w:rFonts w:ascii="Arial" w:cs="Arial" w:eastAsia="Arial" w:hAnsi="Arial"/>
                <w:b/>
                <w:bCs/>
                <w:color w:val="51626F"/>
                <w:sz w:val="16"/>
                <w:szCs w:val="16"/>
              </w:rPr>
              <w:t xml:space="preserve">Asset or line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Completed by</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bl>
    <w:p>
      <w:pPr>
        <w:spacing w:after="60" w:before="280"/>
      </w:pPr>
      <w:r>
        <w:rPr>
          <w:rFonts w:ascii="Arial" w:cs="Arial" w:eastAsia="Arial" w:hAnsi="Arial"/>
          <w:b/>
          <w:bCs/>
          <w:color w:val="041B29"/>
          <w:sz w:val="19"/>
          <w:szCs w:val="19"/>
        </w:rPr>
        <w:t xml:space="preserve">Before you use it</w:t>
      </w:r>
    </w:p>
    <w:p>
      <w:pPr>
        <w:pStyle w:val="ListParagraph"/>
        <w:numPr>
          <w:ilvl w:val="0"/>
          <w:numId w:val="1"/>
        </w:numPr>
        <w:spacing w:after="40"/>
      </w:pPr>
      <w:r>
        <w:rPr>
          <w:rFonts w:ascii="Arial" w:cs="Arial" w:eastAsia="Arial" w:hAnsi="Arial"/>
          <w:color w:val="2C3E4C"/>
          <w:sz w:val="17"/>
          <w:szCs w:val="17"/>
        </w:rPr>
        <w:t xml:space="preserve">OSHA 29 CFR 1910.23(b)(9) requires ladders to be inspected before initial use in each work shift, and more often as necessary, for visible defects that could cause injury.</w:t>
      </w:r>
    </w:p>
    <w:p>
      <w:pPr>
        <w:pStyle w:val="ListParagraph"/>
        <w:numPr>
          <w:ilvl w:val="0"/>
          <w:numId w:val="1"/>
        </w:numPr>
        <w:spacing w:after="40"/>
      </w:pPr>
      <w:r>
        <w:rPr>
          <w:rFonts w:ascii="Arial" w:cs="Arial" w:eastAsia="Arial" w:hAnsi="Arial"/>
          <w:color w:val="2C3E4C"/>
          <w:sz w:val="17"/>
          <w:szCs w:val="17"/>
        </w:rPr>
        <w:t xml:space="preserve">Under 1910.23(b)(10), a ladder with structural or other defects is tagged “Dangerous: Do Not Use” or similar and removed from service until it is repaired or replaced.</w:t>
      </w:r>
    </w:p>
    <w:p>
      <w:pPr>
        <w:pStyle w:val="ListParagraph"/>
        <w:numPr>
          <w:ilvl w:val="0"/>
          <w:numId w:val="1"/>
        </w:numPr>
        <w:spacing w:after="40"/>
      </w:pPr>
      <w:r>
        <w:rPr>
          <w:rFonts w:ascii="Arial" w:cs="Arial" w:eastAsia="Arial" w:hAnsi="Arial"/>
          <w:color w:val="2C3E4C"/>
          <w:sz w:val="17"/>
          <w:szCs w:val="17"/>
        </w:rPr>
        <w:t xml:space="preserve">Add the checks your ladder types need from the manufacturer’s label, such as spreaders on stepladders or the locks and rope on extension ladders.</w:t>
      </w:r>
    </w:p>
    <w:p>
      <w:pPr>
        <w:pStyle w:val="Heading2"/>
      </w:pPr>
      <w:r>
        <w:rPr>
          <w:rFonts w:ascii="Arial" w:cs="Arial" w:eastAsia="Arial" w:hAnsi="Arial"/>
          <w:b/>
          <w:bCs/>
          <w:color w:val="041B29"/>
          <w:sz w:val="22"/>
          <w:szCs w:val="22"/>
        </w:rPr>
        <w:t xml:space="preserve">Ladder</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Scan the ladder’s tag</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Visited</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Ladder type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Stepladder</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Extension</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Straight</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Platform</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Labels and duty rating legible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Condition</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Side rails straight, with no cracks, splits or bends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Rungs or steps secure, not bent or missing</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Rungs and steps free of oil, grease and mud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7</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Feet and slip-resistant pads in place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8</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Spreaders or rung locks work and lock fully</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9</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Rivets, bolts and hardware tight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10</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Extension ladders: rope and pulley not frayed or worn</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Result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Result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Safe to use</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Tagged “Do Not Use” and removed</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Photo of any defect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Photo taken</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Inspector</w:t>
            </w:r>
          </w:p>
        </w:tc>
        <w:tc>
          <w:tcPr>
            <w:tcW w:type="dxa" w:w="5500"/>
            <w:gridSpan w:val="2"/>
            <w:tcMar>
              <w:top w:type="dxa" w:w="70"/>
              <w:left w:type="dxa" w:w="90"/>
              <w:bottom w:type="dxa" w:w="70"/>
              <w:right w:type="dxa" w:w="90"/>
            </w:tcMar>
          </w:tcPr>
          <w:p>
            <w:pPr>
              <w:spacing w:after="60"/>
            </w:pPr>
            <w:r>
              <w:rPr>
                <w:rFonts w:ascii="Arial" w:cs="Arial" w:eastAsia="Arial" w:hAnsi="Arial"/>
                <w:color w:val="51626F"/>
                <w:sz w:val="16"/>
                <w:szCs w:val="16"/>
              </w:rPr>
              <w:t xml:space="preserve">Name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Signature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Date  </w:t>
            </w:r>
            <w:r>
              <w:rPr>
                <w:rFonts w:ascii="Arial" w:cs="Arial" w:eastAsia="Arial" w:hAnsi="Arial"/>
                <w:color w:val="2C3E4C"/>
                <w:sz w:val="19"/>
                <w:szCs w:val="19"/>
              </w:rPr>
              <w:t xml:space="preserve">______________________________</w:t>
            </w:r>
          </w:p>
        </w:tc>
      </w:tr>
    </w:tbl>
    <w:p>
      <w:pPr>
        <w:pStyle w:val="Heading2"/>
      </w:pPr>
      <w:r>
        <w:rPr>
          <w:rFonts w:ascii="Arial" w:cs="Arial" w:eastAsia="Arial" w:hAnsi="Arial"/>
          <w:b/>
          <w:bCs/>
          <w:color w:val="041B29"/>
          <w:sz w:val="22"/>
          <w:szCs w:val="22"/>
        </w:rPr>
        <w:t xml:space="preserve">Follow-up</w:t>
      </w:r>
    </w:p>
    <w:p>
      <w:pPr>
        <w:spacing w:after="80"/>
      </w:pPr>
      <w:r>
        <w:rPr>
          <w:rFonts w:ascii="Arial" w:cs="Arial" w:eastAsia="Arial" w:hAnsi="Arial"/>
          <w:color w:val="51626F"/>
          <w:sz w:val="16"/>
          <w:szCs w:val="16"/>
        </w:rPr>
        <w:t xml:space="preserve">For each failed check or reading out of limit: what was found, what was done, and the work order raised for it.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3600"/>
        <w:gridCol w:w="3600"/>
        <w:gridCol w:w="1800"/>
        <w:gridCol w:w="12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WHAT WAS FOUND</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ACTION OR WORK ORDER</w:t>
            </w:r>
          </w:p>
        </w:tc>
        <w:tc>
          <w:tcPr>
            <w:tcW w:type="dxa" w:w="18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OWNER</w:t>
            </w:r>
          </w:p>
        </w:tc>
        <w:tc>
          <w:tcPr>
            <w:tcW w:type="dxa" w:w="12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DUE</w:t>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References</w:t>
      </w:r>
    </w:p>
    <w:p>
      <w:pPr>
        <w:pStyle w:val="ListParagraph"/>
        <w:numPr>
          <w:ilvl w:val="0"/>
          <w:numId w:val="1"/>
        </w:numPr>
      </w:pPr>
      <w:hyperlink w:history="1" r:id="rIdgcfn_tsc9nh6nzmzeaby5">
        <w:r>
          <w:rPr>
            <w:rFonts w:ascii="Arial" w:cs="Arial" w:eastAsia="Arial" w:hAnsi="Arial"/>
            <w:color w:val="0B63CE"/>
            <w:sz w:val="19"/>
            <w:szCs w:val="19"/>
            <w:u w:val="single"/>
          </w:rPr>
          <w:t xml:space="preserve">OSHA 29 CFR 1910.23, ladders</w:t>
        </w:r>
      </w:hyperlink>
    </w:p>
    <w:p>
      <w:pPr>
        <w:pBdr>
          <w:top w:val="single" w:color="D3DCE3" w:sz="4" w:space="8"/>
        </w:pBdr>
        <w:spacing w:before="360"/>
      </w:pPr>
      <w:r>
        <w:rPr>
          <w:rFonts w:ascii="Arial" w:cs="Arial" w:eastAsia="Arial" w:hAnsi="Arial"/>
          <w:color w:val="51626F"/>
          <w:sz w:val="16"/>
          <w:szCs w:val="16"/>
        </w:rPr>
        <w:t xml:space="preserve">Free to use and adapt. To run it on mobile, with checkpoint scans, readings checked against their limits as they are entered, and photos and signatures attached to the check, see </w:t>
      </w:r>
      <w:hyperlink w:history="1" r:id="rIdt3vvmebhsxq16kk9-kh76">
        <w:r>
          <w:rPr>
            <w:rFonts w:ascii="Arial" w:cs="Arial" w:eastAsia="Arial" w:hAnsi="Arial"/>
            <w:color w:val="0B63CE"/>
            <w:sz w:val="16"/>
            <w:szCs w:val="16"/>
            <w:u w:val="single"/>
          </w:rPr>
          <w:t xml:space="preserve">vardian.io/templates/ladder-inspection-checklist</w:t>
        </w:r>
      </w:hyperlink>
      <w:r>
        <w:rPr>
          <w:rFonts w:ascii="Arial" w:cs="Arial" w:eastAsia="Arial" w:hAnsi="Arial"/>
          <w:color w:val="51626F"/>
          <w:sz w:val="16"/>
          <w:szCs w:val="16"/>
        </w:rPr>
        <w:t xml:space="preserve">.</w:t>
      </w:r>
    </w:p>
    <w:sectPr>
      <w:headerReference w:type="default" r:id="rId6"/>
      <w:footerReference w:type="default" r:id="rId7"/>
      <w:pgSz w:w="12240" w:h="15840" w:orient="portrait"/>
      <w:pgMar w:top="1150" w:right="720" w:bottom="1000" w:left="720" w:header="45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800"/>
      </w:tabs>
    </w:pPr>
    <w:r>
      <w:rPr>
        <w:rFonts w:ascii="Arial" w:cs="Arial" w:eastAsia="Arial" w:hAnsi="Arial"/>
        <w:color w:val="51626F"/>
        <w:sz w:val="14"/>
        <w:szCs w:val="14"/>
      </w:rPr>
      <w:t xml:space="preserve">Ladder inspection checklist · Free template from Vardian · vardian.io/templates/ladder-inspection-checklist</w:t>
    </w:r>
    <w:r>
      <w:rPr>
        <w:rFonts w:ascii="Arial" w:cs="Arial" w:eastAsia="Arial" w:hAnsi="Arial"/>
        <w:color w:val="51626F"/>
        <w:sz w:val="14"/>
        <w:szCs w:val="14"/>
      </w:rPr>
      <w:t xml:space="preserve">	Page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PAGE</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r>
      <w:rPr>
        <w:rFonts w:ascii="Arial" w:cs="Arial" w:eastAsia="Arial" w:hAnsi="Arial"/>
        <w:color w:val="51626F"/>
        <w:sz w:val="14"/>
        <w:szCs w:val="14"/>
      </w:rPr>
      <w:t xml:space="preserve"> of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NUMPAGES</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41B29" w:sz="8" w:space="6"/>
      </w:pBdr>
      <w:tabs>
        <w:tab w:val="right" w:pos="10800"/>
      </w:tabs>
    </w:pPr>
    <w:r>
      <w:drawing>
        <wp:inline distT="0" distB="0" distL="0" distR="0">
          <wp:extent cx="800100" cy="228600"/>
          <wp:effectExtent t="0" r="0" b="0" l="0"/>
          <wp:docPr id="2" name="Vardian" descr="Vardian logo" title="V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00100" cy="228600"/>
                  </a:xfrm>
                  <a:prstGeom prst="rect">
                    <a:avLst/>
                  </a:prstGeom>
                </pic:spPr>
              </pic:pic>
            </a:graphicData>
          </a:graphic>
        </wp:inline>
      </w:drawing>
    </w:r>
    <w:r>
      <w:rPr>
        <w:rFonts w:ascii="Arial" w:cs="Arial" w:eastAsia="Arial" w:hAnsi="Arial"/>
        <w:color w:val="51626F"/>
        <w:sz w:val="15"/>
        <w:szCs w:val="15"/>
      </w:rPr>
      <w:t xml:space="preserve">	Free checklist template · </w:t>
    </w:r>
    <w:r>
      <w:rPr>
        <w:rFonts w:ascii="Arial" w:cs="Arial" w:eastAsia="Arial" w:hAnsi="Arial"/>
        <w:color w:val="51626F"/>
        <w:sz w:val="15"/>
        <w:szCs w:val="15"/>
      </w:rPr>
      <w:t xml:space="preserve">vardian.io/templates/ladder-inspection-checklist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C3E4C"/>
        <w:sz w:val="19"/>
        <w:szCs w:val="19"/>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80" w:before="60"/>
    </w:pPr>
    <w:rPr>
      <w:rFonts w:ascii="Arial" w:cs="Arial" w:eastAsia="Arial" w:hAnsi="Arial"/>
      <w:b/>
      <w:bCs/>
      <w:color w:val="041B29"/>
      <w:sz w:val="36"/>
      <w:szCs w:val="36"/>
    </w:rPr>
  </w:style>
  <w:style w:type="paragraph" w:styleId="Heading2">
    <w:name w:val="Heading 2"/>
    <w:basedOn w:val="Normal"/>
    <w:next w:val="Normal"/>
    <w:qFormat/>
    <w:pPr>
      <w:keepNext/>
      <w:spacing w:after="100" w:before="300"/>
    </w:pPr>
    <w:rPr>
      <w:rFonts w:ascii="Arial" w:cs="Arial" w:eastAsia="Arial" w:hAnsi="Arial"/>
      <w:b/>
      <w:bCs/>
      <w:color w:val="041B29"/>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gcfn_tsc9nh6nzmzeaby5" Type="http://schemas.openxmlformats.org/officeDocument/2006/relationships/hyperlink" Target="https://www.osha.gov/laws-regs/regulations/standardnumber/1910/1910.23" TargetMode="External"/><Relationship Id="rIdt3vvmebhsxq16kk9-kh76" Type="http://schemas.openxmlformats.org/officeDocument/2006/relationships/hyperlink" Target="https://vardian.io/templates/ladder-inspection-checklist"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b531197102894c0305c34f96390e8f30ecdbc7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Ladder inspection checklist</dc:title>
  <dc:creator>Vardian</dc:creator>
  <dc:description>The check before a portable ladder is used each shift: rails, rungs, feet, locks and labels, with a tag-out step for any ladder that fails.</dc:description>
  <cp:lastModifiedBy>Un-named</cp:lastModifiedBy>
  <cp:revision>1</cp:revision>
  <dcterms:created xsi:type="dcterms:W3CDTF">2026-11-02T21:59:48.060Z</dcterms:created>
  <dcterms:modified xsi:type="dcterms:W3CDTF">2026-11-02T21:59:48.060Z</dcterms:modified>
</cp:coreProperties>
</file>

<file path=docProps/custom.xml><?xml version="1.0" encoding="utf-8"?>
<Properties xmlns="http://schemas.openxmlformats.org/officeDocument/2006/custom-properties" xmlns:vt="http://schemas.openxmlformats.org/officeDocument/2006/docPropsVTypes"/>
</file>