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Confined space entry permit</w:t>
      </w:r>
    </w:p>
    <w:p>
      <w:pPr>
        <w:spacing w:after="120"/>
      </w:pPr>
      <w:r>
        <w:rPr>
          <w:rFonts w:ascii="Arial" w:cs="Arial" w:eastAsia="Arial" w:hAnsi="Arial"/>
          <w:color w:val="51626F"/>
          <w:sz w:val="20"/>
          <w:szCs w:val="20"/>
        </w:rPr>
        <w:t xml:space="preserve">A permit-required confined space entry permit with every item OSHA 1910.146(f) asks for: the space, purpose, people, hazards, isolation, atmospheric tests, rescue and sign-off.</w:t>
      </w:r>
    </w:p>
    <w:p>
      <w:pPr>
        <w:pBdr>
          <w:top w:val="single" w:color="D3DCE3" w:sz="4"/>
          <w:bottom w:val="single" w:color="D3DCE3" w:sz="4"/>
        </w:pBdr>
        <w:spacing w:after="60" w:before="60"/>
      </w:pPr>
      <w:r>
        <w:rPr>
          <w:rFonts w:ascii="Arial" w:cs="Arial" w:eastAsia="Arial" w:hAnsi="Arial"/>
          <w:color w:val="51626F"/>
          <w:sz w:val="16"/>
          <w:szCs w:val="16"/>
        </w:rPr>
        <w:t xml:space="preserve">How often: Each entry</w:t>
      </w:r>
      <w:r>
        <w:rPr>
          <w:rFonts w:ascii="Arial" w:cs="Arial" w:eastAsia="Arial" w:hAnsi="Arial"/>
          <w:color w:val="7A8B98"/>
          <w:sz w:val="16"/>
          <w:szCs w:val="16"/>
        </w:rPr>
        <w:t xml:space="preserve">   ·   </w:t>
      </w:r>
      <w:r>
        <w:rPr>
          <w:rFonts w:ascii="Arial" w:cs="Arial" w:eastAsia="Arial" w:hAnsi="Arial"/>
          <w:color w:val="51626F"/>
          <w:sz w:val="16"/>
          <w:szCs w:val="16"/>
        </w:rPr>
        <w:t xml:space="preserve">Who: Entry supervisor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15 min</w:t>
      </w:r>
      <w:r>
        <w:rPr>
          <w:rFonts w:ascii="Arial" w:cs="Arial" w:eastAsia="Arial" w:hAnsi="Arial"/>
          <w:color w:val="7A8B98"/>
          <w:sz w:val="16"/>
          <w:szCs w:val="16"/>
        </w:rPr>
        <w:t xml:space="preserve">   ·   </w:t>
      </w:r>
      <w:r>
        <w:rPr>
          <w:rFonts w:ascii="Arial" w:cs="Arial" w:eastAsia="Arial" w:hAnsi="Arial"/>
          <w:color w:val="51626F"/>
          <w:sz w:val="16"/>
          <w:szCs w:val="16"/>
        </w:rPr>
        <w:t xml:space="preserve">22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Under OSHA 29 CFR 1910.146(e), the entry supervisor signs the permit before entry begins, it is posted at the entry portal or otherwise made available to the entrants, and it lasts no longer than the job needs.</w:t>
      </w:r>
    </w:p>
    <w:p>
      <w:pPr>
        <w:pStyle w:val="ListParagraph"/>
        <w:numPr>
          <w:ilvl w:val="0"/>
          <w:numId w:val="1"/>
        </w:numPr>
        <w:spacing w:after="40"/>
      </w:pPr>
      <w:r>
        <w:rPr>
          <w:rFonts w:ascii="Arial" w:cs="Arial" w:eastAsia="Arial" w:hAnsi="Arial"/>
          <w:color w:val="2C3E4C"/>
          <w:sz w:val="17"/>
          <w:szCs w:val="17"/>
        </w:rPr>
        <w:t xml:space="preserve">The entry supervisor cancels the permit when the work is done, or when a condition the permit does not allow arises. Keep cancelled permits for at least a year, with any problems noted on them.</w:t>
      </w:r>
    </w:p>
    <w:p>
      <w:pPr>
        <w:pStyle w:val="ListParagraph"/>
        <w:numPr>
          <w:ilvl w:val="0"/>
          <w:numId w:val="1"/>
        </w:numPr>
        <w:spacing w:after="40"/>
      </w:pPr>
      <w:r>
        <w:rPr>
          <w:rFonts w:ascii="Arial" w:cs="Arial" w:eastAsia="Arial" w:hAnsi="Arial"/>
          <w:color w:val="2C3E4C"/>
          <w:sz w:val="17"/>
          <w:szCs w:val="17"/>
        </w:rPr>
        <w:t xml:space="preserve">This template follows the items listed in 1910.146(f). Fill in your program’s acceptable entry conditions and test order; it does not replace your written permit-space program.</w:t>
      </w:r>
    </w:p>
    <w:p>
      <w:pPr>
        <w:pStyle w:val="Heading2"/>
      </w:pPr>
      <w:r>
        <w:rPr>
          <w:rFonts w:ascii="Arial" w:cs="Arial" w:eastAsia="Arial" w:hAnsi="Arial"/>
          <w:b/>
          <w:bCs/>
          <w:color w:val="041B29"/>
          <w:sz w:val="22"/>
          <w:szCs w:val="22"/>
        </w:rPr>
        <w:t xml:space="preserve">Space and purpose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space’s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Permit space to be entered</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Purpose of the entry</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Date and authorized duration</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People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Authorized entrants, or the roster used to track them</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Attendants, by name</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Entry supervisor, by name</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Hazards and controls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Hazards of the space</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Isolation and controls: lockout, purging, inerting, ventilating, flushing</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Acceptable entry conditions</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Atmospheric tests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Oxygen</w:t>
            </w:r>
          </w:p>
          <w:p>
            <w:pPr>
              <w:spacing w:before="30"/>
            </w:pPr>
            <w:r>
              <w:rPr>
                <w:rFonts w:ascii="Arial" w:cs="Arial" w:eastAsia="Arial" w:hAnsi="Arial"/>
                <w:color w:val="51626F"/>
                <w:sz w:val="16"/>
                <w:szCs w:val="16"/>
              </w:rPr>
              <w:t xml:space="preserve">OSHA counts below 19.5% or above 23.5% as a hazardous atmosphere.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Flammable gases and vapors</w:t>
            </w:r>
          </w:p>
          <w:p>
            <w:pPr>
              <w:spacing w:before="30"/>
            </w:pPr>
            <w:r>
              <w:rPr>
                <w:rFonts w:ascii="Arial" w:cs="Arial" w:eastAsia="Arial" w:hAnsi="Arial"/>
                <w:color w:val="51626F"/>
                <w:sz w:val="16"/>
                <w:szCs w:val="16"/>
              </w:rPr>
              <w:t xml:space="preserve">OSHA counts more than 10% of the lower flammable limit as a hazardous atmosphere.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 LEL</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Toxic gases</w:t>
            </w:r>
          </w:p>
          <w:p>
            <w:pPr>
              <w:spacing w:before="30"/>
            </w:pPr>
            <w:r>
              <w:rPr>
                <w:rFonts w:ascii="Arial" w:cs="Arial" w:eastAsia="Arial" w:hAnsi="Arial"/>
                <w:color w:val="51626F"/>
                <w:sz w:val="16"/>
                <w:szCs w:val="16"/>
              </w:rPr>
              <w:t xml:space="preserve">Test for the substances your hazard assessment names, against their exposure limits.</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ppm</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Tester’s initials and time of each test</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Periodic test results, with times and initials</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Rescue, communication and equipment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Rescue and emergency services, and how to summon them</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How entrants and attendants stay in contact</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Equipment: PPE, testing, communications, alarms, rescue</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Other permits issued, such as hot work</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Authorization and close-out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Entry supervisor authorizing entry</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Permit cancelled because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Work complete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A condition the permit does not allow</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Problems encountered during the entry</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3srzk8q7yzsgyhoke1go2">
        <w:r>
          <w:rPr>
            <w:rFonts w:ascii="Arial" w:cs="Arial" w:eastAsia="Arial" w:hAnsi="Arial"/>
            <w:color w:val="0B63CE"/>
            <w:sz w:val="19"/>
            <w:szCs w:val="19"/>
            <w:u w:val="single"/>
          </w:rPr>
          <w:t xml:space="preserve">OSHA 29 CFR 1910.146, permit-required confined spaces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4jqnrmgjm2bdnzjg523b9">
        <w:r>
          <w:rPr>
            <w:rFonts w:ascii="Arial" w:cs="Arial" w:eastAsia="Arial" w:hAnsi="Arial"/>
            <w:color w:val="0B63CE"/>
            <w:sz w:val="16"/>
            <w:szCs w:val="16"/>
            <w:u w:val="single"/>
          </w:rPr>
          <w:t xml:space="preserve">vardian.io/templates/confined-space-entry-permit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Confined space entry permit · Free template from Vardian · vardian.io/templates/confined-space-entry-permit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7"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vardian.io/templates/confined-space-entry-permit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3srzk8q7yzsgyhoke1go2" Type="http://schemas.openxmlformats.org/officeDocument/2006/relationships/hyperlink" Target="https://www.osha.gov/laws-regs/regulations/standardnumber/1910/1910.146" TargetMode="External"/><Relationship Id="rId4jqnrmgjm2bdnzjg523b9" Type="http://schemas.openxmlformats.org/officeDocument/2006/relationships/hyperlink" Target="https://vardian.io/templates/confined-space-entry-permi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Confined space entry permit</dc:title>
  <dc:creator>Vardian</dc:creator>
  <dc:description>A permit-required confined space entry permit with every item OSHA 1910.146(f) asks for: the space, purpose, people, hazards, isolation, atmospheric tests, rescue and sign-off.</dc:description>
  <cp:lastModifiedBy>Un-named</cp:lastModifiedBy>
  <cp:revision>1</cp:revision>
  <dcterms:created xsi:type="dcterms:W3CDTF">2026-11-02T21:59:53.076Z</dcterms:created>
  <dcterms:modified xsi:type="dcterms:W3CDTF">2026-11-02T21:59:53.076Z</dcterms:modified>
</cp:coreProperties>
</file>

<file path=docProps/custom.xml><?xml version="1.0" encoding="utf-8"?>
<Properties xmlns="http://schemas.openxmlformats.org/officeDocument/2006/custom-properties" xmlns:vt="http://schemas.openxmlformats.org/officeDocument/2006/docPropsVTypes"/>
</file>